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64" w:lineRule="auto"/>
        <w:jc w:val="center"/>
        <w:rPr>
          <w:rFonts w:ascii="Times New Roman" w:eastAsia="Calibri" w:hAnsi="Times New Roman" w:cs="Times New Roman"/>
          <w:b/>
          <w:spacing w:val="38"/>
          <w:kern w:val="0"/>
          <w:sz w:val="32"/>
          <w:szCs w:val="32"/>
          <w:lang w:bidi="ar-SA"/>
        </w:rPr>
      </w:pPr>
      <w:r>
        <w:rPr>
          <w:rFonts w:ascii="Times New Roman" w:eastAsia="Calibri" w:hAnsi="Times New Roman" w:cs="Times New Roman"/>
          <w:b/>
          <w:spacing w:val="38"/>
          <w:kern w:val="0"/>
          <w:sz w:val="32"/>
          <w:szCs w:val="32"/>
          <w:lang w:bidi="ar-SA"/>
        </w:rPr>
        <w:t>ΕΝΩΤΙΚΗ ΑΓΩΝΙΣΤΙΚΗ ΚΙΝΗΣΗ ΠΥΡΟΣΒΕΣΤΩΝ</w:t>
      </w:r>
    </w:p>
    <w:p>
      <w:pPr>
        <w:spacing w:line="264" w:lineRule="auto"/>
        <w:jc w:val="center"/>
        <w:rPr>
          <w:rFonts w:ascii="Times New Roman" w:eastAsia="Calibri" w:hAnsi="Times New Roman" w:cs="Times New Roman"/>
          <w:b/>
          <w:kern w:val="0"/>
          <w:lang w:bidi="ar-SA"/>
        </w:rPr>
      </w:pPr>
      <w:r>
        <w:rPr>
          <w:rFonts w:ascii="Times New Roman" w:eastAsia="Calibri" w:hAnsi="Times New Roman" w:cs="Times New Roman"/>
          <w:b/>
          <w:kern w:val="0"/>
          <w:u w:val="single"/>
          <w:lang w:bidi="ar-SA"/>
        </w:rPr>
        <w:t>.    Της  Πανελλήνιας  Ομοσπονδίας  Ενώσεων  Υπαλλήλων  Πυροσβεστικού  Σώματος   .</w:t>
      </w:r>
    </w:p>
    <w:p>
      <w:pPr>
        <w:spacing w:after="300" w:line="264" w:lineRule="auto"/>
        <w:jc w:val="center"/>
        <w:rPr>
          <w:rFonts w:ascii="Times New Roman" w:eastAsia="Calibri" w:hAnsi="Times New Roman" w:cs="Times New Roman"/>
          <w:kern w:val="0"/>
          <w:sz w:val="23"/>
          <w:szCs w:val="23"/>
          <w:lang w:val="en-US" w:bidi="ar-SA"/>
        </w:rPr>
      </w:pPr>
      <w:r>
        <w:rPr>
          <w:rFonts w:ascii="Times New Roman" w:eastAsia="Calibri" w:hAnsi="Times New Roman" w:cs="Times New Roman"/>
          <w:kern w:val="0"/>
          <w:sz w:val="23"/>
          <w:szCs w:val="23"/>
          <w:lang w:bidi="ar-SA"/>
        </w:rPr>
        <w:t>Τηλ</w:t>
      </w:r>
      <w:r>
        <w:rPr>
          <w:rFonts w:ascii="Times New Roman" w:eastAsia="Calibri" w:hAnsi="Times New Roman" w:cs="Times New Roman"/>
          <w:kern w:val="0"/>
          <w:sz w:val="23"/>
          <w:szCs w:val="23"/>
          <w:lang w:val="en-US" w:bidi="ar-SA"/>
        </w:rPr>
        <w:t xml:space="preserve">.: </w:t>
      </w:r>
      <w:r>
        <w:rPr>
          <w:rFonts w:ascii="Times New Roman" w:eastAsia="Calibri" w:hAnsi="Times New Roman" w:cs="Times New Roman"/>
          <w:b/>
          <w:kern w:val="0"/>
          <w:sz w:val="23"/>
          <w:szCs w:val="23"/>
          <w:lang w:val="en-US" w:bidi="ar-SA"/>
        </w:rPr>
        <w:t xml:space="preserve">6974881331,  6974055854,  6972620039,  </w:t>
      </w:r>
      <w:r>
        <w:rPr>
          <w:rFonts w:ascii="Times New Roman" w:eastAsia="Calibri" w:hAnsi="Times New Roman" w:cs="Times New Roman"/>
          <w:kern w:val="0"/>
          <w:sz w:val="23"/>
          <w:szCs w:val="23"/>
          <w:lang w:val="en-US" w:bidi="ar-SA"/>
        </w:rPr>
        <w:t xml:space="preserve">web site: </w:t>
      </w:r>
      <w:hyperlink r:id="rId4" w:history="1">
        <w:r>
          <w:rPr>
            <w:rFonts w:ascii="Times New Roman" w:eastAsia="Calibri" w:hAnsi="Times New Roman" w:cs="Times New Roman"/>
            <w:b/>
            <w:kern w:val="0"/>
            <w:sz w:val="23"/>
            <w:szCs w:val="23"/>
            <w:lang w:val="en-US" w:bidi="ar-SA"/>
          </w:rPr>
          <w:t>www.eakp.gr</w:t>
        </w:r>
      </w:hyperlink>
      <w:r>
        <w:rPr>
          <w:rFonts w:ascii="Times New Roman" w:eastAsia="Calibri" w:hAnsi="Times New Roman" w:cs="Times New Roman"/>
          <w:b/>
          <w:kern w:val="0"/>
          <w:sz w:val="23"/>
          <w:szCs w:val="23"/>
          <w:lang w:val="en-US" w:bidi="ar-SA"/>
        </w:rPr>
        <w:t xml:space="preserve">,  </w:t>
      </w:r>
      <w:r>
        <w:rPr>
          <w:rFonts w:ascii="Times New Roman" w:eastAsia="Calibri" w:hAnsi="Times New Roman" w:cs="Times New Roman"/>
          <w:kern w:val="0"/>
          <w:sz w:val="23"/>
          <w:szCs w:val="23"/>
          <w:lang w:val="en-US" w:bidi="ar-SA"/>
        </w:rPr>
        <w:t xml:space="preserve">email: </w:t>
      </w:r>
      <w:hyperlink r:id="rId5" w:history="1">
        <w:r>
          <w:rPr>
            <w:rFonts w:ascii="Times New Roman" w:eastAsia="Calibri" w:hAnsi="Times New Roman" w:cs="Times New Roman"/>
            <w:b/>
            <w:kern w:val="0"/>
            <w:sz w:val="23"/>
            <w:szCs w:val="23"/>
            <w:lang w:val="en-US" w:bidi="ar-SA"/>
          </w:rPr>
          <w:t>info@eakp.gr</w:t>
        </w:r>
      </w:hyperlink>
    </w:p>
    <w:p>
      <w:pPr>
        <w:spacing w:after="600" w:line="264" w:lineRule="auto"/>
        <w:jc w:val="both"/>
        <w:rPr>
          <w:rFonts w:ascii="Times New Roman" w:eastAsia="Calibri" w:hAnsi="Times New Roman" w:cs="Times New Roman"/>
          <w:b/>
          <w:bCs/>
          <w:kern w:val="0"/>
          <w:lang w:bidi="ar-SA"/>
        </w:rPr>
      </w:pPr>
      <w:r>
        <w:rPr>
          <w:rFonts w:ascii="Times New Roman" w:eastAsia="Calibri" w:hAnsi="Times New Roman" w:cs="Times New Roman"/>
          <w:b/>
          <w:kern w:val="0"/>
          <w:lang w:val="en-US" w:bidi="ar-SA"/>
        </w:rPr>
        <w:t xml:space="preserve">                                                                                                          </w:t>
      </w:r>
      <w:r>
        <w:rPr>
          <w:rFonts w:ascii="Times New Roman" w:eastAsia="Calibri" w:hAnsi="Times New Roman" w:cs="Times New Roman"/>
          <w:b/>
          <w:kern w:val="0"/>
          <w:lang w:val="en-US" w:bidi="ar-SA"/>
        </w:rPr>
        <w:t xml:space="preserve">  </w:t>
      </w:r>
      <w:r>
        <w:rPr>
          <w:rFonts w:ascii="Times New Roman" w:eastAsia="Calibri" w:hAnsi="Times New Roman" w:cs="Times New Roman"/>
          <w:b/>
          <w:bCs/>
          <w:kern w:val="0"/>
          <w:lang w:bidi="ar-SA"/>
        </w:rPr>
        <w:t>Αθήνα 11 Δεκε</w:t>
      </w:r>
      <w:r>
        <w:rPr>
          <w:rFonts w:ascii="Times New Roman" w:eastAsia="Calibri" w:hAnsi="Times New Roman" w:cs="Times New Roman"/>
          <w:b/>
          <w:bCs/>
          <w:kern w:val="0"/>
          <w:lang w:bidi="ar-SA"/>
        </w:rPr>
        <w:t>μβρίου 2024</w:t>
      </w:r>
    </w:p>
    <w:p>
      <w:pPr>
        <w:spacing w:after="120" w:line="264" w:lineRule="auto"/>
        <w:jc w:val="center"/>
        <w:rPr>
          <w:rFonts w:ascii="Times New Roman" w:hAnsi="Times New Roman" w:cs="Times New Roman"/>
          <w:b/>
          <w:sz w:val="30"/>
          <w:szCs w:val="30"/>
          <w:u w:val="double"/>
        </w:rPr>
      </w:pPr>
      <w:r>
        <w:rPr>
          <w:rFonts w:ascii="Times New Roman" w:hAnsi="Times New Roman" w:cs="Times New Roman"/>
          <w:b/>
          <w:sz w:val="30"/>
          <w:szCs w:val="30"/>
          <w:u w:val="double"/>
        </w:rPr>
        <w:t>ΑΝΑΚΟΙΝΩΣΗ</w:t>
      </w:r>
    </w:p>
    <w:p>
      <w:pPr>
        <w:spacing w:line="264" w:lineRule="auto"/>
        <w:jc w:val="center"/>
        <w:rPr>
          <w:rFonts w:ascii="Times New Roman" w:hAnsi="Times New Roman" w:cs="Times New Roman"/>
          <w:b/>
          <w:sz w:val="30"/>
          <w:szCs w:val="30"/>
        </w:rPr>
      </w:pPr>
      <w:r>
        <w:rPr>
          <w:rFonts w:ascii="Times New Roman" w:hAnsi="Times New Roman" w:cs="Times New Roman"/>
          <w:b/>
          <w:sz w:val="30"/>
          <w:szCs w:val="30"/>
        </w:rPr>
        <w:t xml:space="preserve">Άμεση κατάργηση των ηλεκτρονικών, διαβλητών και απρόσωπων εκλογικών διαδικασιών για τα υπηρεσιακά συμβούλια μεταθέσεων </w:t>
      </w:r>
    </w:p>
    <w:p>
      <w:pPr>
        <w:spacing w:after="600" w:line="264" w:lineRule="auto"/>
        <w:jc w:val="center"/>
        <w:rPr>
          <w:rFonts w:ascii="Times New Roman" w:hAnsi="Times New Roman" w:cs="Times New Roman"/>
          <w:b/>
          <w:sz w:val="30"/>
          <w:szCs w:val="30"/>
        </w:rPr>
      </w:pPr>
      <w:r>
        <w:rPr>
          <w:rFonts w:ascii="Times New Roman" w:hAnsi="Times New Roman" w:cs="Times New Roman"/>
          <w:b/>
          <w:sz w:val="30"/>
          <w:szCs w:val="30"/>
        </w:rPr>
        <w:t>στο Πυροσβεστικό Σώμα.</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Το χτεσινό φιάσκο με τις εκλογές για την ανάδειξη εκπροσώπων στα συμβούλια μεταθέσεων του Πυροσβεστικού Σώματος αναδεικνύει με τον πλέον ανησυχητικό τρόπο την διαβλητότητα της διαδικασίας των ηλεκτρονικών ψηφοφοριών που μετ' επιτάσεως έχει νομοθετήσει η κυβέρνηση της Ν.Δ..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Το γεγονός ότι η ψηφοφορία διεξαγόταν για ώρες μέχρι να γίνει αντιληπτό ότι οι εκλογείς μπορούσαν να ψηφίσουν ταυτόχρονα διαφορετικά ψηφοδέλτια (!!) δεν αποτελεί απλώς μια αστοχία του συστήματος, αλλά αποδεικνύει περίτρανα το διαβλητό της διαδικασίας.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Καμία εντύπωση πάντως δεν μας προκαλούν αυτές οι καταστάσεις, όπως επανειλημμένα έχουμε εντοπίσει και καταγγείλει. Η σπουδή των κυβερνώντων να αποστειρώσουν τις εκλογικές διαδικασίες από το πολιτικό τους περιεχόμενο, είναι μια συνειδητή τους επιλογή για να απομακρύνουν τους εργαζομένους από κάθε σκέψη συλλογικής διεκδίκησης και ταυτόχρονα να δημιουργήσουν έναν μηχανισμό που - όταν το απαιτήσουν οι περιστάσεις - θα τους επιτρέπει να χειραγωγούν τα αποτελέσματα. </w:t>
      </w:r>
    </w:p>
    <w:p>
      <w:pPr>
        <w:spacing w:after="120" w:line="264" w:lineRule="auto"/>
        <w:ind w:firstLine="340"/>
        <w:jc w:val="both"/>
        <w:rPr>
          <w:rFonts w:ascii="Times New Roman" w:hAnsi="Times New Roman" w:cs="Times New Roman"/>
        </w:rPr>
      </w:pPr>
      <w:r>
        <w:rPr>
          <w:rFonts w:ascii="Times New Roman" w:hAnsi="Times New Roman" w:cs="Times New Roman"/>
        </w:rPr>
        <w:t xml:space="preserve">Μετά και τα χτεσινά είναι λοιπόν ξεκάθαρο πως καμία διόρθωση δεν επιδέχεται αυτό το απαράδεκτο καθεστώς. Απαιτείται η άμεση κατάργηση των ηλεκτρονικών και απρόσωπων διαδικασιών και η επανάληψη της διαδικασίας μόνο με φυσική παρουσία στην κάλπη. </w:t>
      </w:r>
    </w:p>
    <w:p>
      <w:pPr>
        <w:spacing w:after="120" w:line="264" w:lineRule="auto"/>
        <w:ind w:firstLine="340"/>
        <w:jc w:val="both"/>
        <w:rPr>
          <w:rFonts w:ascii="Times New Roman" w:hAnsi="Times New Roman" w:cs="Times New Roman"/>
        </w:rPr>
      </w:pPr>
      <w:r>
        <w:rPr>
          <w:rFonts w:ascii="Times New Roman" w:hAnsi="Times New Roman" w:cs="Times New Roman"/>
        </w:rPr>
        <w:t>Στην απαράδεκτη αυτή κατάσταση συνυπεύθυνες είναι οι άλλες συνδικαλιστικές δυνάμεις, που όλο το προηγούμενο διάστημα δεν είπαν κουβέντα, για τη διαδικασία της ηλεκτρονικής ψηφοφορίας. Μόνο η Ε.Α.Κ.Π. είχε αναδείξει ανέδειξε τους κινδύνους που υπάρχουν με την εφαρμογή της ηλεκτρονικής ψηφοφορίας και ζήτησε οι εκλογικές διαδικασίες να διεξάγονται με φυσική παρουσία.</w:t>
      </w:r>
    </w:p>
    <w:p>
      <w:pPr>
        <w:spacing w:after="480" w:line="264" w:lineRule="auto"/>
        <w:ind w:firstLine="340"/>
        <w:jc w:val="both"/>
        <w:rPr>
          <w:rFonts w:ascii="Times New Roman" w:hAnsi="Times New Roman" w:cs="Times New Roman"/>
        </w:rPr>
      </w:pPr>
      <w:r>
        <w:rPr>
          <w:rFonts w:ascii="Times New Roman" w:hAnsi="Times New Roman" w:cs="Times New Roman"/>
        </w:rPr>
        <w:t>Οι υπάλληλοι του Πυροσβεστικού Σώματος οφείλουν να βγάλουν συμπεράσματα και να αντιληφθούν σε όλο της το μέγεθος την επικινδυνότητα που σημαίνουν οι συγκεκριμένοι σχεδιασμοί για «ψηφιοποίηση» και αποξένωση των εργαζομένων από τις συλλογικές διαδικασίες.</w:t>
      </w:r>
      <w:bookmarkStart w:id="0" w:name="_GoBack"/>
      <w:bookmarkEnd w:id="0"/>
    </w:p>
    <w:p>
      <w:pPr>
        <w:spacing w:after="480" w:line="264" w:lineRule="auto"/>
        <w:jc w:val="center"/>
        <w:rPr>
          <w:rFonts w:ascii="Times New Roman" w:hAnsi="Times New Roman" w:cs="Times New Roman"/>
          <w:spacing w:val="24"/>
        </w:rPr>
      </w:pPr>
      <w:r>
        <w:rPr>
          <w:rFonts w:ascii="Times New Roman" w:eastAsia="Calibri" w:hAnsi="Times New Roman" w:cs="Times New Roman"/>
          <w:b/>
          <w:spacing w:val="24"/>
          <w:kern w:val="0"/>
          <w:sz w:val="32"/>
          <w:szCs w:val="32"/>
          <w:lang w:bidi="ar-SA"/>
        </w:rPr>
        <w:t>ΕΝΩΤΙΚΗ ΑΓΩΝΙΣΤΙΚΗ ΚΙΝΗΣΗ ΠΥΡΟΣΒΕΣΤΩΝ</w:t>
      </w:r>
    </w:p>
    <w:sectPr>
      <w:pgSz w:w="11906" w:h="16838"/>
      <w:pgMar w:top="1418" w:right="127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Yu Gothic"/>
    <w:charset w:val="80"/>
    <w:family w:val="swiss"/>
    <w:pitch w:val="default"/>
  </w:font>
  <w:font w:name="Lohit Devanagari">
    <w:altName w:val="Arial"/>
    <w:charset w:val="00"/>
    <w:family w:val="swiss"/>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ADAB2F4-F5F5-48A1-A561-84FE2EC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pPr>
      <w:keepNext/>
      <w:spacing w:before="240" w:after="120"/>
    </w:pPr>
    <w:rPr>
      <w:rFont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Ευρετήριο"/>
    <w:basedOn w:val="a"/>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myprototype</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subject/>
  <dc:creator>Χρήστης των Windows</dc:creator>
  <cp:keywords/>
  <cp:lastModifiedBy>Χρήστης των Windows</cp:lastModifiedBy>
  <cp:revision>7</cp:revision>
  <cp:lastPrinted>2024-12-10T14:51:00Z</cp:lastPrinted>
  <dcterms:created xsi:type="dcterms:W3CDTF">2024-12-11T12:50:00Z</dcterms:created>
  <dcterms:modified xsi:type="dcterms:W3CDTF">2024-12-11T13:17:00Z</dcterms:modified>
</cp:coreProperties>
</file>